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35F3" w14:textId="77777777" w:rsidR="00757517" w:rsidRPr="001B4366" w:rsidRDefault="00E24235" w:rsidP="00E24235">
      <w:pPr>
        <w:jc w:val="center"/>
        <w:rPr>
          <w:b/>
          <w:sz w:val="44"/>
          <w:szCs w:val="44"/>
        </w:rPr>
      </w:pPr>
      <w:r w:rsidRPr="001B4366">
        <w:rPr>
          <w:b/>
          <w:sz w:val="44"/>
          <w:szCs w:val="44"/>
        </w:rPr>
        <w:t xml:space="preserve">Overview of </w:t>
      </w:r>
      <w:r w:rsidR="00C53146" w:rsidRPr="001B4366">
        <w:rPr>
          <w:b/>
          <w:sz w:val="44"/>
          <w:szCs w:val="44"/>
        </w:rPr>
        <w:t xml:space="preserve">Teaching and Learning of </w:t>
      </w:r>
      <w:r w:rsidR="0045040E" w:rsidRPr="001B4366">
        <w:rPr>
          <w:b/>
          <w:sz w:val="44"/>
          <w:szCs w:val="44"/>
        </w:rPr>
        <w:t>PE</w:t>
      </w:r>
    </w:p>
    <w:p w14:paraId="1EF2558A" w14:textId="77777777" w:rsidR="00C53146" w:rsidRPr="001B4366" w:rsidRDefault="00C53146" w:rsidP="00C53146">
      <w:pPr>
        <w:rPr>
          <w:b/>
          <w:sz w:val="44"/>
          <w:szCs w:val="44"/>
        </w:rPr>
      </w:pPr>
      <w:r w:rsidRPr="001B4366">
        <w:rPr>
          <w:b/>
          <w:sz w:val="44"/>
          <w:szCs w:val="44"/>
        </w:rPr>
        <w:t>Intent</w:t>
      </w:r>
    </w:p>
    <w:p w14:paraId="395E98D5" w14:textId="77777777" w:rsidR="00AA50EF" w:rsidRDefault="00AA50EF" w:rsidP="001B4366">
      <w:bookmarkStart w:id="0" w:name="_Hlk74738688"/>
      <w:r>
        <w:t>T</w:t>
      </w:r>
      <w:r w:rsidR="001B4366">
        <w:t>hrough the three ideas of community, opportunities and possibilities and significance, with an over-arching link to the Christian and British values, our children will grow into individuals that will have the skills and mindset to leave Primary School with the capabilities to be successful.</w:t>
      </w:r>
      <w:bookmarkEnd w:id="0"/>
      <w:r w:rsidR="001B4366">
        <w:t xml:space="preserve"> </w:t>
      </w:r>
    </w:p>
    <w:p w14:paraId="54FFE0D4" w14:textId="2763C3E3" w:rsidR="001B4366" w:rsidRDefault="001B4366" w:rsidP="001B4366">
      <w:bookmarkStart w:id="1" w:name="_GoBack"/>
      <w:bookmarkEnd w:id="1"/>
      <w:r>
        <w:t>In physical education, children will</w:t>
      </w:r>
      <w:r w:rsidRPr="00EB1C65">
        <w:t xml:space="preserve"> develop</w:t>
      </w:r>
      <w:r>
        <w:t xml:space="preserve"> into</w:t>
      </w:r>
      <w:r w:rsidRPr="00EB1C65">
        <w:t xml:space="preserve"> confident, proud children who all have an enjoyment for physical activity. </w:t>
      </w:r>
      <w:r>
        <w:t>C</w:t>
      </w:r>
      <w:r w:rsidRPr="00EB1C65">
        <w:t xml:space="preserve">hildren </w:t>
      </w:r>
      <w:r>
        <w:t>will</w:t>
      </w:r>
      <w:r w:rsidRPr="00EB1C65">
        <w:t xml:space="preserve"> have developed physical skills</w:t>
      </w:r>
      <w:r>
        <w:t xml:space="preserve"> and values</w:t>
      </w:r>
      <w:r w:rsidRPr="00EB1C65">
        <w:t xml:space="preserve"> which they can take with them into their future</w:t>
      </w:r>
      <w:r>
        <w:t xml:space="preserve"> and will i</w:t>
      </w:r>
      <w:r w:rsidRPr="00EB1C65">
        <w:t xml:space="preserve">mpact on </w:t>
      </w:r>
      <w:r>
        <w:t xml:space="preserve">the </w:t>
      </w:r>
      <w:r w:rsidRPr="00EB1C65">
        <w:t>wider curriculum as they have</w:t>
      </w:r>
      <w:r>
        <w:t xml:space="preserve"> a</w:t>
      </w:r>
      <w:r w:rsidRPr="00EB1C65">
        <w:t xml:space="preserve"> strong belief in their abilities as well as improved concentration, behaviour </w:t>
      </w:r>
      <w:r>
        <w:t>and focus throughout all education</w:t>
      </w:r>
      <w:r w:rsidRPr="00EB1C65">
        <w:t xml:space="preserve"> and beyond. Children</w:t>
      </w:r>
      <w:r>
        <w:t xml:space="preserve"> will</w:t>
      </w:r>
      <w:r w:rsidRPr="00EB1C65">
        <w:t xml:space="preserve"> also have </w:t>
      </w:r>
      <w:r>
        <w:t xml:space="preserve">the </w:t>
      </w:r>
      <w:r w:rsidRPr="00EB1C65">
        <w:t xml:space="preserve">confidence and ability to interact socially, </w:t>
      </w:r>
      <w:r>
        <w:t>interact</w:t>
      </w:r>
      <w:r w:rsidRPr="00EB1C65">
        <w:t xml:space="preserve"> with others and present themselves so that they stand out with pride. They will understand the importance of physical activity in all aspects of life and through this, children will have a strong sense of wellbeing and can use it to feel happier and healthier.</w:t>
      </w:r>
    </w:p>
    <w:p w14:paraId="5656B86F" w14:textId="02F06493" w:rsidR="001B4366" w:rsidRPr="001B4366" w:rsidRDefault="001B4366" w:rsidP="001B4366">
      <w:pPr>
        <w:rPr>
          <w:b/>
          <w:sz w:val="32"/>
          <w:szCs w:val="32"/>
        </w:rPr>
      </w:pPr>
      <w:r>
        <w:rPr>
          <w:b/>
          <w:sz w:val="32"/>
          <w:szCs w:val="32"/>
        </w:rPr>
        <w:t>BIG IDEAS:</w:t>
      </w:r>
    </w:p>
    <w:p w14:paraId="57EE6F10" w14:textId="3266D7CC" w:rsidR="001B4366" w:rsidRDefault="001B4366" w:rsidP="001B4366">
      <w:pPr>
        <w:rPr>
          <w:sz w:val="28"/>
          <w:szCs w:val="28"/>
        </w:rPr>
      </w:pPr>
      <w:r>
        <w:rPr>
          <w:sz w:val="28"/>
          <w:szCs w:val="28"/>
        </w:rPr>
        <w:t xml:space="preserve">In line with every subject in </w:t>
      </w:r>
      <w:proofErr w:type="spellStart"/>
      <w:r>
        <w:rPr>
          <w:sz w:val="28"/>
          <w:szCs w:val="28"/>
        </w:rPr>
        <w:t>Hintlesham</w:t>
      </w:r>
      <w:proofErr w:type="spellEnd"/>
      <w:r>
        <w:rPr>
          <w:sz w:val="28"/>
          <w:szCs w:val="28"/>
        </w:rPr>
        <w:t xml:space="preserve"> and </w:t>
      </w:r>
      <w:proofErr w:type="spellStart"/>
      <w:r>
        <w:rPr>
          <w:sz w:val="28"/>
          <w:szCs w:val="28"/>
        </w:rPr>
        <w:t>Chattisham</w:t>
      </w:r>
      <w:proofErr w:type="spellEnd"/>
      <w:r>
        <w:rPr>
          <w:sz w:val="28"/>
          <w:szCs w:val="28"/>
        </w:rPr>
        <w:t xml:space="preserve"> Primary. The three Big Ideas for PE are:</w:t>
      </w:r>
    </w:p>
    <w:p w14:paraId="71279280" w14:textId="77777777" w:rsidR="001B4366" w:rsidRDefault="001B4366" w:rsidP="001B4366">
      <w:pPr>
        <w:rPr>
          <w:sz w:val="28"/>
          <w:szCs w:val="28"/>
        </w:rPr>
      </w:pPr>
    </w:p>
    <w:p w14:paraId="162C229A" w14:textId="77777777" w:rsidR="001B4366" w:rsidRDefault="001B4366" w:rsidP="001B4366">
      <w:pPr>
        <w:rPr>
          <w:sz w:val="28"/>
          <w:szCs w:val="28"/>
        </w:rPr>
      </w:pPr>
      <w:r>
        <w:rPr>
          <w:noProof/>
          <w:sz w:val="28"/>
          <w:szCs w:val="28"/>
        </w:rPr>
        <w:drawing>
          <wp:inline distT="0" distB="0" distL="0" distR="0" wp14:anchorId="2391F075" wp14:editId="30C28B4D">
            <wp:extent cx="5270500" cy="14700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three gems.JPG"/>
                    <pic:cNvPicPr/>
                  </pic:nvPicPr>
                  <pic:blipFill>
                    <a:blip r:embed="rId5"/>
                    <a:stretch>
                      <a:fillRect/>
                    </a:stretch>
                  </pic:blipFill>
                  <pic:spPr>
                    <a:xfrm>
                      <a:off x="0" y="0"/>
                      <a:ext cx="5270500" cy="1470025"/>
                    </a:xfrm>
                    <a:prstGeom prst="rect">
                      <a:avLst/>
                    </a:prstGeom>
                  </pic:spPr>
                </pic:pic>
              </a:graphicData>
            </a:graphic>
          </wp:inline>
        </w:drawing>
      </w:r>
    </w:p>
    <w:p w14:paraId="54D16442" w14:textId="77777777" w:rsidR="001B4366" w:rsidRDefault="001B4366" w:rsidP="001B4366">
      <w:r w:rsidRPr="00A7258D">
        <w:t xml:space="preserve">All lessons should contain an aspect of each of the big ideas although they may be weighted differently from lesson to lesson. </w:t>
      </w:r>
    </w:p>
    <w:p w14:paraId="5A58546E" w14:textId="2E718A3F" w:rsidR="00D41CFD" w:rsidRDefault="00CE0A9C" w:rsidP="001B4366">
      <w:r w:rsidRPr="001B4366">
        <w:rPr>
          <w:b/>
        </w:rPr>
        <w:t>Develop Skills</w:t>
      </w:r>
      <w:r>
        <w:t xml:space="preserve"> – Children continually learn new skills and develop existing skills to a high standard. These skills include social, emotional and thinking skills in order to develop the whole child.</w:t>
      </w:r>
    </w:p>
    <w:p w14:paraId="359E360E" w14:textId="1B2E59E0" w:rsidR="00CE0A9C" w:rsidRPr="008F2285" w:rsidRDefault="00CE0A9C" w:rsidP="00C53146">
      <w:r w:rsidRPr="001B4366">
        <w:rPr>
          <w:b/>
        </w:rPr>
        <w:t>Challenge</w:t>
      </w:r>
      <w:r w:rsidRPr="008F2285">
        <w:t xml:space="preserve"> – Children are physically active for sustained periods of time</w:t>
      </w:r>
      <w:r>
        <w:t>, choose from the skills they have developed and apply them correctly</w:t>
      </w:r>
      <w:r w:rsidRPr="008F2285">
        <w:t xml:space="preserve"> and </w:t>
      </w:r>
      <w:r>
        <w:t xml:space="preserve">reflect on and </w:t>
      </w:r>
      <w:r w:rsidRPr="008F2285">
        <w:t>evaluate their performance in order to improve.</w:t>
      </w:r>
    </w:p>
    <w:p w14:paraId="09ABD6E2" w14:textId="00001BDC" w:rsidR="009744D4" w:rsidRDefault="009744D4" w:rsidP="00C53146">
      <w:r w:rsidRPr="001B4366">
        <w:rPr>
          <w:b/>
        </w:rPr>
        <w:t>Performance</w:t>
      </w:r>
      <w:r w:rsidRPr="008F2285">
        <w:t xml:space="preserve"> – Children </w:t>
      </w:r>
      <w:r w:rsidR="00F528D6" w:rsidRPr="008F2285">
        <w:t xml:space="preserve">develop </w:t>
      </w:r>
      <w:r w:rsidR="00CE0A9C">
        <w:t>confidence and capability to apply skills in a performance environment either through matches, tournaments, productions, displays or performances to an audience.</w:t>
      </w:r>
    </w:p>
    <w:p w14:paraId="1DA55D2A" w14:textId="77777777" w:rsidR="001B4366" w:rsidRDefault="001B4366" w:rsidP="001B4366">
      <w:r w:rsidRPr="00A7258D">
        <w:rPr>
          <w:b/>
          <w:sz w:val="44"/>
          <w:szCs w:val="32"/>
        </w:rPr>
        <w:t>Vision</w:t>
      </w:r>
      <w:r w:rsidRPr="009B7B76">
        <w:rPr>
          <w:b/>
          <w:sz w:val="32"/>
          <w:szCs w:val="32"/>
        </w:rPr>
        <w:t>:</w:t>
      </w:r>
      <w:r>
        <w:t xml:space="preserve"> </w:t>
      </w:r>
    </w:p>
    <w:p w14:paraId="6BF3DE5C" w14:textId="77777777" w:rsidR="001B4366" w:rsidRDefault="001B4366" w:rsidP="001B4366">
      <w:r w:rsidRPr="009B7B76">
        <w:t xml:space="preserve">We intend our children to </w:t>
      </w:r>
      <w:r>
        <w:t>become</w:t>
      </w:r>
    </w:p>
    <w:p w14:paraId="05A661EB" w14:textId="77777777" w:rsidR="001B4366" w:rsidRDefault="001B4366" w:rsidP="001B4366"/>
    <w:p w14:paraId="5B071676" w14:textId="77777777" w:rsidR="001B4366" w:rsidRDefault="001B4366" w:rsidP="001B4366">
      <w:pPr>
        <w:pStyle w:val="ListParagraph"/>
        <w:numPr>
          <w:ilvl w:val="0"/>
          <w:numId w:val="2"/>
        </w:numPr>
        <w:spacing w:after="0" w:line="240" w:lineRule="auto"/>
      </w:pPr>
      <w:r>
        <w:t>Happy with an enjoyment of physical activity</w:t>
      </w:r>
    </w:p>
    <w:p w14:paraId="39F59F82" w14:textId="77777777" w:rsidR="001B4366" w:rsidRDefault="001B4366" w:rsidP="001B4366">
      <w:pPr>
        <w:pStyle w:val="ListParagraph"/>
        <w:numPr>
          <w:ilvl w:val="0"/>
          <w:numId w:val="2"/>
        </w:numPr>
        <w:spacing w:after="0" w:line="240" w:lineRule="auto"/>
      </w:pPr>
      <w:r>
        <w:t>Confident to participate, perform and develop own learning</w:t>
      </w:r>
    </w:p>
    <w:p w14:paraId="1EF5149F" w14:textId="77777777" w:rsidR="001B4366" w:rsidRDefault="001B4366" w:rsidP="001B4366">
      <w:pPr>
        <w:pStyle w:val="ListParagraph"/>
        <w:numPr>
          <w:ilvl w:val="0"/>
          <w:numId w:val="2"/>
        </w:numPr>
        <w:spacing w:after="0" w:line="240" w:lineRule="auto"/>
      </w:pPr>
      <w:r>
        <w:t>Determined to achieve their full potential</w:t>
      </w:r>
    </w:p>
    <w:p w14:paraId="3B24DBCC" w14:textId="77777777" w:rsidR="001B4366" w:rsidRDefault="001B4366" w:rsidP="001B4366">
      <w:pPr>
        <w:pStyle w:val="ListParagraph"/>
        <w:numPr>
          <w:ilvl w:val="0"/>
          <w:numId w:val="2"/>
        </w:numPr>
        <w:spacing w:after="0" w:line="240" w:lineRule="auto"/>
      </w:pPr>
      <w:r>
        <w:t>Driven to develop themselves through understanding and challenge</w:t>
      </w:r>
    </w:p>
    <w:p w14:paraId="1010F841" w14:textId="77777777" w:rsidR="001B4366" w:rsidRDefault="001B4366" w:rsidP="001B4366">
      <w:pPr>
        <w:pStyle w:val="ListParagraph"/>
        <w:numPr>
          <w:ilvl w:val="0"/>
          <w:numId w:val="2"/>
        </w:numPr>
        <w:spacing w:after="0" w:line="240" w:lineRule="auto"/>
      </w:pPr>
      <w:r>
        <w:t>Positive and determined to approach challenges for a sustained period</w:t>
      </w:r>
    </w:p>
    <w:p w14:paraId="4E6307A1" w14:textId="4A3F8C26" w:rsidR="001B4366" w:rsidRDefault="001B4366" w:rsidP="00C53146">
      <w:pPr>
        <w:pStyle w:val="ListParagraph"/>
        <w:numPr>
          <w:ilvl w:val="0"/>
          <w:numId w:val="2"/>
        </w:numPr>
        <w:spacing w:after="0" w:line="240" w:lineRule="auto"/>
      </w:pPr>
      <w:r>
        <w:lastRenderedPageBreak/>
        <w:t>Proud of their own and others’ achievements</w:t>
      </w:r>
    </w:p>
    <w:p w14:paraId="5880D74E" w14:textId="77777777" w:rsidR="001B4366" w:rsidRPr="008F2285" w:rsidRDefault="001B4366" w:rsidP="00C53146"/>
    <w:p w14:paraId="01C7C619" w14:textId="054D4A1F" w:rsidR="00164664" w:rsidRPr="001B4366" w:rsidRDefault="00164664" w:rsidP="00C53146">
      <w:pPr>
        <w:rPr>
          <w:b/>
          <w:sz w:val="44"/>
          <w:szCs w:val="44"/>
        </w:rPr>
      </w:pPr>
      <w:r w:rsidRPr="001B4366">
        <w:rPr>
          <w:b/>
          <w:sz w:val="44"/>
          <w:szCs w:val="44"/>
        </w:rPr>
        <w:t>Implementation</w:t>
      </w:r>
    </w:p>
    <w:p w14:paraId="7022757F" w14:textId="42436547" w:rsidR="001B4366" w:rsidRDefault="001B4366" w:rsidP="001B4366">
      <w:r>
        <w:t>The benefits of a high-quality physical curriculum are valuable in the development of our children. At the heart of education of all children in school is physical, social, cognitive and emotional development. Through a high-quality physical curriculum, including physical activity, physical education, sport and dance, children will become confident and proud through a high self-esteem and belief. They will develop an enjoyment of a healthy, active lifestyle as well as participation and competitiveness through tournaments and performance opportunities. We will produce independent learners with a strong desire to improve through resilience, commitment, understanding and cooperation with others, therefore impacting on relationships, personal well-being, communication and a sense of identity.</w:t>
      </w:r>
    </w:p>
    <w:p w14:paraId="7502849E" w14:textId="72A98180" w:rsidR="001B4366" w:rsidRDefault="001B4366" w:rsidP="001B4366">
      <w:r>
        <w:t xml:space="preserve">As well as not developing these traits, children who do not receive a high-quality physical curriculum can have a poor idea of body image/size and lack of understanding of the benefits of a healthy, active lifestyle. Attendance can also be affected as children develop a negative attitude toward physical activity and education, this can then impact further with poor behaviour, lack of concentration and not interacting with peers. </w:t>
      </w:r>
    </w:p>
    <w:p w14:paraId="6BDA0315" w14:textId="25B538F0" w:rsidR="001B4366" w:rsidRDefault="001B4366" w:rsidP="001B4366"/>
    <w:p w14:paraId="64AAEEAB" w14:textId="77777777" w:rsidR="001B4366" w:rsidRDefault="001B4366" w:rsidP="001B4366">
      <w:r>
        <w:t>In order to meet our vision, we have the expectation that children will develop the following skills and characteristics:</w:t>
      </w:r>
    </w:p>
    <w:p w14:paraId="0C92F31C" w14:textId="77777777" w:rsidR="001B4366" w:rsidRPr="009B7B76" w:rsidRDefault="001B4366" w:rsidP="001B4366"/>
    <w:tbl>
      <w:tblPr>
        <w:tblStyle w:val="TableGrid"/>
        <w:tblW w:w="0" w:type="auto"/>
        <w:tblLook w:val="04A0" w:firstRow="1" w:lastRow="0" w:firstColumn="1" w:lastColumn="0" w:noHBand="0" w:noVBand="1"/>
      </w:tblPr>
      <w:tblGrid>
        <w:gridCol w:w="4508"/>
        <w:gridCol w:w="4508"/>
      </w:tblGrid>
      <w:tr w:rsidR="001B4366" w14:paraId="3ACB43FF" w14:textId="77777777" w:rsidTr="00296DDA">
        <w:tc>
          <w:tcPr>
            <w:tcW w:w="4508" w:type="dxa"/>
          </w:tcPr>
          <w:p w14:paraId="7C853C9B" w14:textId="77777777" w:rsidR="001B4366" w:rsidRDefault="001B4366" w:rsidP="00296DDA">
            <w:bookmarkStart w:id="2" w:name="_Hlk74646253"/>
            <w:r>
              <w:t>Characteristics</w:t>
            </w:r>
          </w:p>
        </w:tc>
        <w:tc>
          <w:tcPr>
            <w:tcW w:w="4508" w:type="dxa"/>
          </w:tcPr>
          <w:p w14:paraId="1E72F26F" w14:textId="77777777" w:rsidR="001B4366" w:rsidRDefault="001B4366" w:rsidP="00296DDA">
            <w:r>
              <w:t>Skills</w:t>
            </w:r>
          </w:p>
        </w:tc>
      </w:tr>
      <w:tr w:rsidR="001B4366" w14:paraId="5CF3B36F" w14:textId="77777777" w:rsidTr="00296DDA">
        <w:tc>
          <w:tcPr>
            <w:tcW w:w="4508" w:type="dxa"/>
          </w:tcPr>
          <w:p w14:paraId="22FC65E8" w14:textId="77777777" w:rsidR="001B4366" w:rsidRDefault="001B4366" w:rsidP="00296DDA">
            <w:r>
              <w:t>Confident</w:t>
            </w:r>
          </w:p>
          <w:p w14:paraId="47DE27B5" w14:textId="77777777" w:rsidR="001B4366" w:rsidRDefault="001B4366" w:rsidP="00296DDA">
            <w:r>
              <w:t>Positive</w:t>
            </w:r>
          </w:p>
          <w:p w14:paraId="30A62DF6" w14:textId="77777777" w:rsidR="001B4366" w:rsidRDefault="001B4366" w:rsidP="00296DDA">
            <w:r>
              <w:t>Determined</w:t>
            </w:r>
          </w:p>
          <w:p w14:paraId="723DFCB9" w14:textId="77777777" w:rsidR="001B4366" w:rsidRDefault="001B4366" w:rsidP="00296DDA">
            <w:r>
              <w:t>Committed</w:t>
            </w:r>
          </w:p>
          <w:p w14:paraId="4F15348D" w14:textId="77777777" w:rsidR="001B4366" w:rsidRDefault="001B4366" w:rsidP="00296DDA">
            <w:r>
              <w:t>Willing</w:t>
            </w:r>
          </w:p>
          <w:p w14:paraId="7B8DDC10" w14:textId="77777777" w:rsidR="001B4366" w:rsidRDefault="001B4366" w:rsidP="00296DDA">
            <w:r>
              <w:t>Independent</w:t>
            </w:r>
          </w:p>
          <w:p w14:paraId="0C403FA9" w14:textId="77777777" w:rsidR="001B4366" w:rsidRDefault="001B4366" w:rsidP="00296DDA">
            <w:proofErr w:type="spellStart"/>
            <w:r>
              <w:t>Focussed</w:t>
            </w:r>
            <w:proofErr w:type="spellEnd"/>
          </w:p>
          <w:p w14:paraId="17D6F4F6" w14:textId="77777777" w:rsidR="001B4366" w:rsidRDefault="001B4366" w:rsidP="00296DDA">
            <w:r>
              <w:t>Proud</w:t>
            </w:r>
          </w:p>
          <w:p w14:paraId="2C804E8B" w14:textId="77777777" w:rsidR="001B4366" w:rsidRDefault="001B4366" w:rsidP="00296DDA">
            <w:r>
              <w:t>Respectful</w:t>
            </w:r>
          </w:p>
          <w:p w14:paraId="515207C8" w14:textId="77777777" w:rsidR="001B4366" w:rsidRDefault="001B4366" w:rsidP="00296DDA">
            <w:r>
              <w:t>Supportive</w:t>
            </w:r>
          </w:p>
          <w:p w14:paraId="530162F7" w14:textId="77777777" w:rsidR="001B4366" w:rsidRDefault="001B4366" w:rsidP="00296DDA">
            <w:r>
              <w:t>Honest</w:t>
            </w:r>
          </w:p>
          <w:p w14:paraId="773E795D" w14:textId="77777777" w:rsidR="001B4366" w:rsidRDefault="001B4366" w:rsidP="00296DDA">
            <w:r>
              <w:t>Creative</w:t>
            </w:r>
          </w:p>
          <w:p w14:paraId="32C2EA9C" w14:textId="77777777" w:rsidR="001B4366" w:rsidRDefault="001B4366" w:rsidP="00296DDA">
            <w:r>
              <w:t>Cooperative</w:t>
            </w:r>
          </w:p>
        </w:tc>
        <w:tc>
          <w:tcPr>
            <w:tcW w:w="4508" w:type="dxa"/>
          </w:tcPr>
          <w:p w14:paraId="7AAF2607" w14:textId="77777777" w:rsidR="001B4366" w:rsidRDefault="001B4366" w:rsidP="00296DDA">
            <w:r>
              <w:t>Problem Solving</w:t>
            </w:r>
          </w:p>
          <w:p w14:paraId="2C52E610" w14:textId="77777777" w:rsidR="001B4366" w:rsidRDefault="001B4366" w:rsidP="00296DDA">
            <w:r>
              <w:t>Communicating</w:t>
            </w:r>
          </w:p>
          <w:p w14:paraId="0350AFAF" w14:textId="77777777" w:rsidR="001B4366" w:rsidRDefault="001B4366" w:rsidP="00296DDA">
            <w:r>
              <w:t xml:space="preserve">Selecting </w:t>
            </w:r>
          </w:p>
          <w:p w14:paraId="49708512" w14:textId="77777777" w:rsidR="001B4366" w:rsidRDefault="001B4366" w:rsidP="00296DDA">
            <w:r>
              <w:t>Applying</w:t>
            </w:r>
          </w:p>
          <w:p w14:paraId="7CADDBBB" w14:textId="77777777" w:rsidR="001B4366" w:rsidRDefault="001B4366" w:rsidP="00296DDA">
            <w:r>
              <w:t>Assessing</w:t>
            </w:r>
          </w:p>
          <w:p w14:paraId="34D37DC2" w14:textId="77777777" w:rsidR="001B4366" w:rsidRDefault="001B4366" w:rsidP="00296DDA">
            <w:r>
              <w:t>Reflecting</w:t>
            </w:r>
          </w:p>
          <w:p w14:paraId="308C59D0" w14:textId="77777777" w:rsidR="001B4366" w:rsidRDefault="001B4366" w:rsidP="00296DDA">
            <w:r>
              <w:t>Understanding</w:t>
            </w:r>
          </w:p>
          <w:p w14:paraId="135E4E57" w14:textId="77777777" w:rsidR="001B4366" w:rsidRDefault="001B4366" w:rsidP="00296DDA">
            <w:r>
              <w:t>Persevering</w:t>
            </w:r>
          </w:p>
          <w:p w14:paraId="23F027EA" w14:textId="77777777" w:rsidR="001B4366" w:rsidRDefault="001B4366" w:rsidP="00296DDA">
            <w:r>
              <w:t>Celebrating</w:t>
            </w:r>
          </w:p>
          <w:p w14:paraId="4F37FA59" w14:textId="77777777" w:rsidR="001B4366" w:rsidRDefault="001B4366" w:rsidP="00296DDA">
            <w:r>
              <w:t>Collaborating</w:t>
            </w:r>
          </w:p>
          <w:p w14:paraId="318C06F8" w14:textId="77777777" w:rsidR="001B4366" w:rsidRDefault="001B4366" w:rsidP="00296DDA">
            <w:r>
              <w:t>Leading</w:t>
            </w:r>
          </w:p>
          <w:p w14:paraId="63F41B61" w14:textId="77777777" w:rsidR="001B4366" w:rsidRDefault="001B4366" w:rsidP="00296DDA">
            <w:r>
              <w:t>Empathising</w:t>
            </w:r>
          </w:p>
          <w:p w14:paraId="26CB366D" w14:textId="77777777" w:rsidR="001B4366" w:rsidRDefault="001B4366" w:rsidP="00296DDA">
            <w:r>
              <w:t>Decision Making</w:t>
            </w:r>
          </w:p>
        </w:tc>
      </w:tr>
      <w:bookmarkEnd w:id="2"/>
    </w:tbl>
    <w:p w14:paraId="0C37A03D" w14:textId="77777777" w:rsidR="001B4366" w:rsidRDefault="001B4366" w:rsidP="001B4366"/>
    <w:p w14:paraId="4D0B01C0" w14:textId="77777777" w:rsidR="001B4366" w:rsidRDefault="001B4366" w:rsidP="001B4366">
      <w:r>
        <w:t>We use these at the basis of all planning and pedagogy within the physical curriculum in order for all children to feel success and achieve to their ability as well as celebrating and respecting the success of others.</w:t>
      </w:r>
    </w:p>
    <w:p w14:paraId="34560FDA" w14:textId="77777777" w:rsidR="001B4366" w:rsidRDefault="001B4366" w:rsidP="001B4366"/>
    <w:p w14:paraId="012128AF" w14:textId="77777777" w:rsidR="001B4366" w:rsidRPr="008F2285" w:rsidRDefault="001B4366" w:rsidP="00C53146">
      <w:pPr>
        <w:rPr>
          <w:sz w:val="28"/>
          <w:szCs w:val="28"/>
        </w:rPr>
      </w:pPr>
    </w:p>
    <w:p w14:paraId="484525AD" w14:textId="6C56A9A7" w:rsidR="006C4409" w:rsidRDefault="00E060A9" w:rsidP="006C4409">
      <w:pPr>
        <w:pStyle w:val="ListParagraph"/>
        <w:numPr>
          <w:ilvl w:val="0"/>
          <w:numId w:val="1"/>
        </w:numPr>
      </w:pPr>
      <w:r>
        <w:t xml:space="preserve">Long term plans on a </w:t>
      </w:r>
      <w:r w:rsidR="001B4366">
        <w:t>two-year</w:t>
      </w:r>
      <w:r>
        <w:t xml:space="preserve"> rolling programme that cover a wide range of sporting activities</w:t>
      </w:r>
      <w:r w:rsidR="006C4409">
        <w:t xml:space="preserve"> ensuring progression through each lesson, unit and year on year </w:t>
      </w:r>
    </w:p>
    <w:p w14:paraId="7A462968" w14:textId="53B75A09" w:rsidR="001B4366" w:rsidRDefault="001B4366" w:rsidP="00240A52">
      <w:pPr>
        <w:pStyle w:val="ListParagraph"/>
        <w:numPr>
          <w:ilvl w:val="0"/>
          <w:numId w:val="1"/>
        </w:numPr>
      </w:pPr>
      <w:proofErr w:type="gramStart"/>
      <w:r>
        <w:t>8 week</w:t>
      </w:r>
      <w:proofErr w:type="gramEnd"/>
      <w:r>
        <w:t xml:space="preserve"> units to ensure full coverage of skills within each unit and allowing time for performance element at the end of each unit</w:t>
      </w:r>
    </w:p>
    <w:p w14:paraId="3C05FA8A" w14:textId="3BCA69EB" w:rsidR="006C4409" w:rsidRPr="006C4409" w:rsidRDefault="006C4409" w:rsidP="00240A52">
      <w:pPr>
        <w:pStyle w:val="ListParagraph"/>
        <w:numPr>
          <w:ilvl w:val="0"/>
          <w:numId w:val="1"/>
        </w:numPr>
      </w:pPr>
      <w:r>
        <w:t xml:space="preserve">Teachers to ensure powerful and memorable learning that </w:t>
      </w:r>
      <w:r w:rsidRPr="00631918">
        <w:rPr>
          <w:rFonts w:ascii="Calibri Light" w:hAnsi="Calibri Light" w:cs="Calibri Light"/>
        </w:rPr>
        <w:t>provide</w:t>
      </w:r>
      <w:r>
        <w:rPr>
          <w:rFonts w:ascii="Calibri Light" w:hAnsi="Calibri Light" w:cs="Calibri Light"/>
        </w:rPr>
        <w:t>s</w:t>
      </w:r>
      <w:r w:rsidRPr="00631918">
        <w:rPr>
          <w:rFonts w:ascii="Calibri Light" w:hAnsi="Calibri Light" w:cs="Calibri Light"/>
        </w:rPr>
        <w:t xml:space="preserve"> a good range of activities that, together, ensure adequate breadth, balance, depth and significance to our children.</w:t>
      </w:r>
    </w:p>
    <w:p w14:paraId="5F4E3276" w14:textId="31D451AF" w:rsidR="006C4409" w:rsidRDefault="006C4409" w:rsidP="00240A52">
      <w:pPr>
        <w:pStyle w:val="ListParagraph"/>
        <w:numPr>
          <w:ilvl w:val="0"/>
          <w:numId w:val="1"/>
        </w:numPr>
      </w:pPr>
      <w:r>
        <w:t>Good use of time, space, people and resources throughout the physical curriculum</w:t>
      </w:r>
    </w:p>
    <w:p w14:paraId="7FE1CAAB" w14:textId="77777777" w:rsidR="00240A52" w:rsidRDefault="00E060A9" w:rsidP="00240A52">
      <w:pPr>
        <w:pStyle w:val="ListParagraph"/>
        <w:numPr>
          <w:ilvl w:val="0"/>
          <w:numId w:val="1"/>
        </w:numPr>
      </w:pPr>
      <w:r>
        <w:lastRenderedPageBreak/>
        <w:t>Sports specialists used to teach sports and allow for staff development whenever possible</w:t>
      </w:r>
      <w:r w:rsidR="00240A52">
        <w:t>.</w:t>
      </w:r>
    </w:p>
    <w:p w14:paraId="14290972" w14:textId="0054CB7D" w:rsidR="00E060A9" w:rsidRDefault="00E060A9" w:rsidP="00240A52">
      <w:pPr>
        <w:pStyle w:val="ListParagraph"/>
        <w:numPr>
          <w:ilvl w:val="0"/>
          <w:numId w:val="1"/>
        </w:numPr>
      </w:pPr>
      <w:r>
        <w:t xml:space="preserve">Engagement </w:t>
      </w:r>
      <w:r w:rsidR="006C4409">
        <w:t xml:space="preserve">for all </w:t>
      </w:r>
      <w:r>
        <w:t xml:space="preserve">in a wide variety of local sporting tournaments </w:t>
      </w:r>
      <w:proofErr w:type="spellStart"/>
      <w:r w:rsidR="004217BF">
        <w:t>eg</w:t>
      </w:r>
      <w:proofErr w:type="spellEnd"/>
      <w:r w:rsidR="004217BF">
        <w:t xml:space="preserve"> trampolining, table tennis, cross country, rugby and cricket</w:t>
      </w:r>
    </w:p>
    <w:p w14:paraId="37D2B266" w14:textId="0E873EAD" w:rsidR="00E060A9" w:rsidRDefault="00E060A9" w:rsidP="006C4409">
      <w:pPr>
        <w:pStyle w:val="ListParagraph"/>
        <w:numPr>
          <w:ilvl w:val="0"/>
          <w:numId w:val="1"/>
        </w:numPr>
      </w:pPr>
      <w:r>
        <w:t>Assessment using the ASCA criteria</w:t>
      </w:r>
    </w:p>
    <w:p w14:paraId="0C5686D7" w14:textId="6A152E64" w:rsidR="004217BF" w:rsidRDefault="00E060A9" w:rsidP="000D4542">
      <w:pPr>
        <w:pStyle w:val="ListParagraph"/>
        <w:numPr>
          <w:ilvl w:val="0"/>
          <w:numId w:val="1"/>
        </w:numPr>
      </w:pPr>
      <w:r>
        <w:t xml:space="preserve">Annual </w:t>
      </w:r>
      <w:r w:rsidR="00CE0A9C">
        <w:t>Sports Activity</w:t>
      </w:r>
      <w:r>
        <w:t xml:space="preserve"> Day</w:t>
      </w:r>
      <w:r w:rsidR="00CE0A9C">
        <w:t>/Week</w:t>
      </w:r>
    </w:p>
    <w:p w14:paraId="39AE4F1B" w14:textId="2BF81384" w:rsidR="006C4409" w:rsidRDefault="006C4409" w:rsidP="00240A52">
      <w:pPr>
        <w:pStyle w:val="ListParagraph"/>
        <w:numPr>
          <w:ilvl w:val="0"/>
          <w:numId w:val="1"/>
        </w:numPr>
      </w:pPr>
      <w:r>
        <w:t>Additional opportunity to be physically active whenever possible; Wild Woods, active cross-curricular activities, lunchtime and breaktime activities, classroom brain breaks, after school clubs</w:t>
      </w:r>
      <w:r w:rsidR="000D4542">
        <w:t>, enrichment activities through workshops, trips out etc</w:t>
      </w:r>
    </w:p>
    <w:p w14:paraId="235EDD3D" w14:textId="77777777" w:rsidR="000D4542" w:rsidRDefault="000D4542" w:rsidP="000D4542">
      <w:pPr>
        <w:rPr>
          <w:rFonts w:ascii="Calibri Light" w:hAnsi="Calibri Light" w:cs="Calibri Light"/>
        </w:rPr>
      </w:pPr>
      <w:r>
        <w:rPr>
          <w:rFonts w:ascii="Calibri Light" w:hAnsi="Calibri Light" w:cs="Calibri Light"/>
        </w:rPr>
        <w:t>From our Curriculum Plan we ensure that each unit provides coverage of breadth, depth, balance, significance and challenge.</w:t>
      </w:r>
    </w:p>
    <w:p w14:paraId="095A3F5C" w14:textId="77777777" w:rsidR="000D4542" w:rsidRDefault="000D4542" w:rsidP="000D4542">
      <w:pPr>
        <w:rPr>
          <w:rFonts w:ascii="Calibri Light" w:hAnsi="Calibri Light" w:cs="Calibri Light"/>
        </w:rPr>
      </w:pPr>
      <w:r>
        <w:rPr>
          <w:rFonts w:ascii="Calibri Light" w:hAnsi="Calibri Light" w:cs="Calibri Light"/>
        </w:rPr>
        <w:t>Breadth: A range of activities with enough variety to suit all children’s needs and desires</w:t>
      </w:r>
    </w:p>
    <w:p w14:paraId="663D69DC" w14:textId="77777777" w:rsidR="000D4542" w:rsidRDefault="000D4542" w:rsidP="000D4542">
      <w:pPr>
        <w:rPr>
          <w:rFonts w:ascii="Calibri Light" w:hAnsi="Calibri Light" w:cs="Calibri Light"/>
        </w:rPr>
      </w:pPr>
      <w:r>
        <w:rPr>
          <w:rFonts w:ascii="Calibri Light" w:hAnsi="Calibri Light" w:cs="Calibri Light"/>
        </w:rPr>
        <w:t xml:space="preserve">Depth: Sufficient time is allocated to ensure children have the opportunity understand and apply skills in the activity. Children have the confidence to perform </w:t>
      </w:r>
    </w:p>
    <w:p w14:paraId="5D131B06" w14:textId="77777777" w:rsidR="000D4542" w:rsidRDefault="000D4542" w:rsidP="000D4542">
      <w:pPr>
        <w:rPr>
          <w:rFonts w:ascii="Calibri Light" w:hAnsi="Calibri Light" w:cs="Calibri Light"/>
        </w:rPr>
      </w:pPr>
      <w:r>
        <w:rPr>
          <w:rFonts w:ascii="Calibri Light" w:hAnsi="Calibri Light" w:cs="Calibri Light"/>
        </w:rPr>
        <w:t>Balance: Activities cover a range that enables skills to be developed leading to a balanced body</w:t>
      </w:r>
    </w:p>
    <w:p w14:paraId="4100A9EB" w14:textId="77777777" w:rsidR="000D4542" w:rsidRDefault="000D4542" w:rsidP="000D4542">
      <w:pPr>
        <w:rPr>
          <w:rFonts w:ascii="Calibri Light" w:hAnsi="Calibri Light" w:cs="Calibri Light"/>
        </w:rPr>
      </w:pPr>
      <w:r>
        <w:rPr>
          <w:rFonts w:ascii="Calibri Light" w:hAnsi="Calibri Light" w:cs="Calibri Light"/>
        </w:rPr>
        <w:t>Significance: Activities consider the whole child. Each child feels that the activity is significant for them and is important to them</w:t>
      </w:r>
    </w:p>
    <w:p w14:paraId="5183760F" w14:textId="77777777" w:rsidR="000D4542" w:rsidRPr="00631918" w:rsidRDefault="000D4542" w:rsidP="000D4542">
      <w:pPr>
        <w:rPr>
          <w:rFonts w:ascii="Calibri Light" w:hAnsi="Calibri Light" w:cs="Calibri Light"/>
        </w:rPr>
      </w:pPr>
      <w:r>
        <w:rPr>
          <w:rFonts w:ascii="Calibri Light" w:hAnsi="Calibri Light" w:cs="Calibri Light"/>
        </w:rPr>
        <w:t>Challenge: The activities ensure the children can perform well and can be proud of their achievements from an accurate level of complexity and intensity</w:t>
      </w:r>
      <w:r w:rsidRPr="00631918">
        <w:rPr>
          <w:rFonts w:ascii="Calibri Light" w:hAnsi="Calibri Light" w:cs="Calibri Light"/>
        </w:rPr>
        <w:t xml:space="preserve"> </w:t>
      </w:r>
    </w:p>
    <w:p w14:paraId="3B55078C" w14:textId="77777777" w:rsidR="000D4542" w:rsidRPr="00631918" w:rsidRDefault="000D4542" w:rsidP="000D4542">
      <w:pPr>
        <w:rPr>
          <w:rFonts w:ascii="Calibri Light" w:hAnsi="Calibri Light" w:cs="Calibri Light"/>
        </w:rPr>
      </w:pPr>
    </w:p>
    <w:p w14:paraId="480F677E" w14:textId="77777777" w:rsidR="000D4542" w:rsidRPr="00631918" w:rsidRDefault="000D4542" w:rsidP="000D4542">
      <w:pPr>
        <w:rPr>
          <w:rFonts w:ascii="Calibri Light" w:hAnsi="Calibri Light" w:cs="Calibri Light"/>
        </w:rPr>
      </w:pPr>
      <w:r w:rsidRPr="00631918">
        <w:rPr>
          <w:rFonts w:ascii="Calibri Light" w:hAnsi="Calibri Light" w:cs="Calibri Light"/>
        </w:rPr>
        <w:t xml:space="preserve">Our curriculum plan is set out in the Curriculum </w:t>
      </w:r>
      <w:r>
        <w:rPr>
          <w:rFonts w:ascii="Calibri Light" w:hAnsi="Calibri Light" w:cs="Calibri Light"/>
        </w:rPr>
        <w:t>Long Term Plan</w:t>
      </w:r>
      <w:r w:rsidRPr="00631918">
        <w:rPr>
          <w:rFonts w:ascii="Calibri Light" w:hAnsi="Calibri Light" w:cs="Calibri Light"/>
        </w:rPr>
        <w:t xml:space="preserve"> document. Whilst the </w:t>
      </w:r>
      <w:r>
        <w:rPr>
          <w:rFonts w:ascii="Calibri Light" w:hAnsi="Calibri Light" w:cs="Calibri Light"/>
        </w:rPr>
        <w:t>plan</w:t>
      </w:r>
      <w:r w:rsidRPr="00631918">
        <w:rPr>
          <w:rFonts w:ascii="Calibri Light" w:hAnsi="Calibri Light" w:cs="Calibri Light"/>
        </w:rPr>
        <w:t xml:space="preserve"> has been designed and set out carefully, teachers are expected to use their assessment This includes:</w:t>
      </w:r>
    </w:p>
    <w:p w14:paraId="12021A41" w14:textId="77777777" w:rsidR="000D4542" w:rsidRDefault="000D4542" w:rsidP="000D4542">
      <w:pPr>
        <w:pStyle w:val="ListParagraph"/>
        <w:numPr>
          <w:ilvl w:val="0"/>
          <w:numId w:val="4"/>
        </w:numPr>
        <w:spacing w:after="0" w:line="240" w:lineRule="auto"/>
        <w:rPr>
          <w:rFonts w:ascii="Calibri Light" w:hAnsi="Calibri Light" w:cs="Calibri Light"/>
        </w:rPr>
      </w:pPr>
      <w:r w:rsidRPr="00631918">
        <w:rPr>
          <w:rFonts w:ascii="Calibri Light" w:hAnsi="Calibri Light" w:cs="Calibri Light"/>
        </w:rPr>
        <w:t xml:space="preserve">shortening </w:t>
      </w:r>
      <w:r>
        <w:rPr>
          <w:rFonts w:ascii="Calibri Light" w:hAnsi="Calibri Light" w:cs="Calibri Light"/>
        </w:rPr>
        <w:t>or lengthening time spent on a unit where necessary</w:t>
      </w:r>
    </w:p>
    <w:p w14:paraId="75B5DC0B" w14:textId="77777777" w:rsidR="000D4542" w:rsidRDefault="000D4542" w:rsidP="000D4542">
      <w:pPr>
        <w:pStyle w:val="ListParagraph"/>
        <w:numPr>
          <w:ilvl w:val="0"/>
          <w:numId w:val="4"/>
        </w:numPr>
        <w:spacing w:after="0" w:line="240" w:lineRule="auto"/>
        <w:rPr>
          <w:rFonts w:ascii="Calibri Light" w:hAnsi="Calibri Light" w:cs="Calibri Light"/>
        </w:rPr>
      </w:pPr>
      <w:r>
        <w:rPr>
          <w:rFonts w:ascii="Calibri Light" w:hAnsi="Calibri Light" w:cs="Calibri Light"/>
        </w:rPr>
        <w:t xml:space="preserve">adapting the space to suit the learners and activities </w:t>
      </w:r>
    </w:p>
    <w:p w14:paraId="5CC7872F" w14:textId="77777777" w:rsidR="000D4542" w:rsidRDefault="000D4542" w:rsidP="000D4542">
      <w:pPr>
        <w:pStyle w:val="ListParagraph"/>
        <w:numPr>
          <w:ilvl w:val="0"/>
          <w:numId w:val="4"/>
        </w:numPr>
        <w:spacing w:after="0" w:line="240" w:lineRule="auto"/>
        <w:rPr>
          <w:rFonts w:ascii="Calibri Light" w:hAnsi="Calibri Light" w:cs="Calibri Light"/>
        </w:rPr>
      </w:pPr>
      <w:r>
        <w:rPr>
          <w:rFonts w:ascii="Calibri Light" w:hAnsi="Calibri Light" w:cs="Calibri Light"/>
        </w:rPr>
        <w:t>using additional staff where available as required</w:t>
      </w:r>
    </w:p>
    <w:p w14:paraId="6D99F335" w14:textId="77777777" w:rsidR="000D4542" w:rsidRDefault="000D4542" w:rsidP="000D4542">
      <w:pPr>
        <w:pStyle w:val="ListParagraph"/>
        <w:numPr>
          <w:ilvl w:val="0"/>
          <w:numId w:val="4"/>
        </w:numPr>
        <w:spacing w:after="0" w:line="240" w:lineRule="auto"/>
        <w:rPr>
          <w:rFonts w:ascii="Calibri Light" w:hAnsi="Calibri Light" w:cs="Calibri Light"/>
        </w:rPr>
      </w:pPr>
      <w:r>
        <w:rPr>
          <w:rFonts w:ascii="Calibri Light" w:hAnsi="Calibri Light" w:cs="Calibri Light"/>
        </w:rPr>
        <w:t>grouping children in a way that suits</w:t>
      </w:r>
    </w:p>
    <w:p w14:paraId="46142FFD" w14:textId="77777777" w:rsidR="000D4542" w:rsidRDefault="000D4542" w:rsidP="000D4542">
      <w:pPr>
        <w:pStyle w:val="ListParagraph"/>
        <w:numPr>
          <w:ilvl w:val="0"/>
          <w:numId w:val="4"/>
        </w:numPr>
        <w:spacing w:after="0" w:line="240" w:lineRule="auto"/>
        <w:rPr>
          <w:rFonts w:ascii="Calibri Light" w:hAnsi="Calibri Light" w:cs="Calibri Light"/>
        </w:rPr>
      </w:pPr>
      <w:r>
        <w:rPr>
          <w:rFonts w:ascii="Calibri Light" w:hAnsi="Calibri Light" w:cs="Calibri Light"/>
        </w:rPr>
        <w:t>adapting the activities or the final task where necessary</w:t>
      </w:r>
    </w:p>
    <w:p w14:paraId="0F81E0F1" w14:textId="77777777" w:rsidR="000D4542" w:rsidRPr="00631918" w:rsidRDefault="000D4542" w:rsidP="000D4542">
      <w:pPr>
        <w:pStyle w:val="ListParagraph"/>
        <w:numPr>
          <w:ilvl w:val="0"/>
          <w:numId w:val="4"/>
        </w:numPr>
        <w:spacing w:after="0" w:line="240" w:lineRule="auto"/>
        <w:rPr>
          <w:rFonts w:ascii="Calibri Light" w:hAnsi="Calibri Light" w:cs="Calibri Light"/>
        </w:rPr>
      </w:pPr>
      <w:r>
        <w:rPr>
          <w:rFonts w:ascii="Calibri Light" w:hAnsi="Calibri Light" w:cs="Calibri Light"/>
        </w:rPr>
        <w:t>reflecting on each lesson to ensure continuity into the next whilst maintaining progression but also achievement</w:t>
      </w:r>
    </w:p>
    <w:p w14:paraId="67116E31" w14:textId="77777777" w:rsidR="000D4542" w:rsidRDefault="000D4542" w:rsidP="000D4542"/>
    <w:p w14:paraId="6E7FA737" w14:textId="77777777" w:rsidR="0051449A" w:rsidRDefault="0051449A" w:rsidP="005E75F6">
      <w:pPr>
        <w:ind w:left="360"/>
      </w:pPr>
    </w:p>
    <w:p w14:paraId="323EE344" w14:textId="77777777" w:rsidR="00240A52" w:rsidRPr="000D4542" w:rsidRDefault="00240A52" w:rsidP="00240A52">
      <w:pPr>
        <w:rPr>
          <w:b/>
          <w:sz w:val="44"/>
          <w:szCs w:val="44"/>
        </w:rPr>
      </w:pPr>
      <w:r w:rsidRPr="000D4542">
        <w:rPr>
          <w:b/>
          <w:sz w:val="44"/>
          <w:szCs w:val="44"/>
        </w:rPr>
        <w:t>Impact</w:t>
      </w:r>
    </w:p>
    <w:p w14:paraId="31A16BF7" w14:textId="77777777" w:rsidR="00D8106A" w:rsidRDefault="00351395" w:rsidP="00D8106A">
      <w:r>
        <w:t xml:space="preserve">By the end of their schooling at Hintlesham and Chattisham C of E Primary School, pupils will have been given the opportunity to apply their </w:t>
      </w:r>
      <w:r w:rsidR="008F2285">
        <w:t>acquired skills in a range of competitive situations against themselves, peer-to-peer as well as school to school. They will have taken part in a range of activities</w:t>
      </w:r>
      <w:r w:rsidR="00D8106A">
        <w:t>, both familiar and those</w:t>
      </w:r>
      <w:r w:rsidR="008F2285">
        <w:t xml:space="preserve"> that are new to them</w:t>
      </w:r>
      <w:r w:rsidR="00D8106A">
        <w:t>,</w:t>
      </w:r>
      <w:r w:rsidR="008F2285">
        <w:t xml:space="preserve"> and been offered a variety of extracurricular, physically demanding activities. Through these children will have developed confidence in their own abilities, an understanding of fairness as well as teamwork and respect. We aim to foster a love of </w:t>
      </w:r>
      <w:r w:rsidR="00D8106A">
        <w:t>physical activity</w:t>
      </w:r>
      <w:r w:rsidR="008F2285">
        <w:t xml:space="preserve"> in an</w:t>
      </w:r>
      <w:r w:rsidR="00D8106A">
        <w:t>y of its forms.</w:t>
      </w:r>
    </w:p>
    <w:p w14:paraId="18B7A86B" w14:textId="77777777" w:rsidR="00D8106A" w:rsidRDefault="00D8106A" w:rsidP="00D8106A">
      <w:r>
        <w:t>We measure the impact of our curriculum through the following methods:</w:t>
      </w:r>
    </w:p>
    <w:p w14:paraId="58C4C180" w14:textId="77777777" w:rsidR="00D8106A" w:rsidRDefault="00D8106A" w:rsidP="00D8106A">
      <w:pPr>
        <w:pStyle w:val="ListParagraph"/>
        <w:numPr>
          <w:ilvl w:val="0"/>
          <w:numId w:val="1"/>
        </w:numPr>
      </w:pPr>
      <w:r>
        <w:t>Participating in the School Games Marks award</w:t>
      </w:r>
    </w:p>
    <w:p w14:paraId="0F4020EC" w14:textId="77777777" w:rsidR="00E060A9" w:rsidRDefault="00E060A9" w:rsidP="00D8106A">
      <w:pPr>
        <w:pStyle w:val="ListParagraph"/>
        <w:numPr>
          <w:ilvl w:val="0"/>
          <w:numId w:val="1"/>
        </w:numPr>
      </w:pPr>
      <w:r>
        <w:t>Taking part in local tournaments and events</w:t>
      </w:r>
    </w:p>
    <w:p w14:paraId="2A3BB3E9" w14:textId="77777777" w:rsidR="00E060A9" w:rsidRDefault="00E060A9" w:rsidP="00D8106A">
      <w:pPr>
        <w:pStyle w:val="ListParagraph"/>
        <w:numPr>
          <w:ilvl w:val="0"/>
          <w:numId w:val="1"/>
        </w:numPr>
      </w:pPr>
      <w:r>
        <w:t>Children’s engagement in extra-curricular activities</w:t>
      </w:r>
    </w:p>
    <w:p w14:paraId="4F71B1A2" w14:textId="77777777" w:rsidR="00E060A9" w:rsidRDefault="00E060A9" w:rsidP="00D8106A">
      <w:pPr>
        <w:pStyle w:val="ListParagraph"/>
        <w:numPr>
          <w:ilvl w:val="0"/>
          <w:numId w:val="1"/>
        </w:numPr>
      </w:pPr>
      <w:r>
        <w:t>Pupil and parent perception surveys</w:t>
      </w:r>
    </w:p>
    <w:p w14:paraId="57B87256" w14:textId="77777777" w:rsidR="00E060A9" w:rsidRDefault="00E060A9" w:rsidP="00D8106A">
      <w:pPr>
        <w:pStyle w:val="ListParagraph"/>
        <w:numPr>
          <w:ilvl w:val="0"/>
          <w:numId w:val="1"/>
        </w:numPr>
      </w:pPr>
      <w:r>
        <w:t>Assessment using the ASCA criteria following the National Curriculum statements</w:t>
      </w:r>
    </w:p>
    <w:p w14:paraId="53268EC0" w14:textId="423F2979" w:rsidR="000D4542" w:rsidRPr="00240A52" w:rsidRDefault="00D8106A" w:rsidP="000D4542">
      <w:pPr>
        <w:pStyle w:val="ListParagraph"/>
        <w:numPr>
          <w:ilvl w:val="0"/>
          <w:numId w:val="1"/>
        </w:numPr>
      </w:pPr>
      <w:r>
        <w:lastRenderedPageBreak/>
        <w:t xml:space="preserve">Children in our school </w:t>
      </w:r>
      <w:r w:rsidR="00E060A9">
        <w:t>being able to</w:t>
      </w:r>
      <w:r>
        <w:t xml:space="preserve"> explain to another how they try to keep healthy through exercise and</w:t>
      </w:r>
      <w:r w:rsidR="00E060A9">
        <w:t xml:space="preserve"> </w:t>
      </w:r>
      <w:r>
        <w:t>diet. When asked, a child can give an example of how someone could stay healthy.</w:t>
      </w:r>
    </w:p>
    <w:sectPr w:rsidR="000D4542" w:rsidRPr="00240A52" w:rsidSect="001B4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6pt;height:768pt" o:bullet="t">
        <v:imagedata r:id="rId1" o:title="flame_1024"/>
      </v:shape>
    </w:pict>
  </w:numPicBullet>
  <w:abstractNum w:abstractNumId="0" w15:restartNumberingAfterBreak="0">
    <w:nsid w:val="00E739CC"/>
    <w:multiLevelType w:val="hybridMultilevel"/>
    <w:tmpl w:val="E8465338"/>
    <w:lvl w:ilvl="0" w:tplc="D362D5B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26909"/>
    <w:multiLevelType w:val="hybridMultilevel"/>
    <w:tmpl w:val="A90E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E4E31"/>
    <w:multiLevelType w:val="hybridMultilevel"/>
    <w:tmpl w:val="E7E83C7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A2F2ED8"/>
    <w:multiLevelType w:val="hybridMultilevel"/>
    <w:tmpl w:val="85929868"/>
    <w:lvl w:ilvl="0" w:tplc="D362D5B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5"/>
    <w:rsid w:val="00062C4E"/>
    <w:rsid w:val="000D4542"/>
    <w:rsid w:val="00164664"/>
    <w:rsid w:val="001B4366"/>
    <w:rsid w:val="00240A52"/>
    <w:rsid w:val="00351395"/>
    <w:rsid w:val="004217BF"/>
    <w:rsid w:val="0045040E"/>
    <w:rsid w:val="0051449A"/>
    <w:rsid w:val="00544129"/>
    <w:rsid w:val="005E75F6"/>
    <w:rsid w:val="00614BF4"/>
    <w:rsid w:val="006919CE"/>
    <w:rsid w:val="006C4409"/>
    <w:rsid w:val="00757517"/>
    <w:rsid w:val="008D39B3"/>
    <w:rsid w:val="008F2285"/>
    <w:rsid w:val="009744D4"/>
    <w:rsid w:val="00AA50EF"/>
    <w:rsid w:val="00C53146"/>
    <w:rsid w:val="00CE0A9C"/>
    <w:rsid w:val="00D41CFD"/>
    <w:rsid w:val="00D8106A"/>
    <w:rsid w:val="00E060A9"/>
    <w:rsid w:val="00E24235"/>
    <w:rsid w:val="00F334CD"/>
    <w:rsid w:val="00F5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9C3C15"/>
  <w15:chartTrackingRefBased/>
  <w15:docId w15:val="{B1669A67-031E-4410-A541-6FAD541A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CE"/>
    <w:pPr>
      <w:ind w:left="720"/>
      <w:contextualSpacing/>
    </w:pPr>
  </w:style>
  <w:style w:type="table" w:styleId="TableGrid">
    <w:name w:val="Table Grid"/>
    <w:basedOn w:val="TableNormal"/>
    <w:uiPriority w:val="39"/>
    <w:rsid w:val="001B436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Jackson</dc:creator>
  <cp:keywords/>
  <dc:description/>
  <cp:lastModifiedBy>Lauren De Banks</cp:lastModifiedBy>
  <cp:revision>3</cp:revision>
  <cp:lastPrinted>2020-01-09T19:04:00Z</cp:lastPrinted>
  <dcterms:created xsi:type="dcterms:W3CDTF">2021-06-19T09:55:00Z</dcterms:created>
  <dcterms:modified xsi:type="dcterms:W3CDTF">2021-06-19T18:14:00Z</dcterms:modified>
</cp:coreProperties>
</file>